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1BFF" w14:textId="60AEE314" w:rsidR="00FB201B" w:rsidRDefault="00E640B6">
      <w:pPr>
        <w:pStyle w:val="Textkrper-Zeileneinzug"/>
        <w:spacing w:after="132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1596B6" wp14:editId="35C84FEC">
            <wp:simplePos x="0" y="0"/>
            <wp:positionH relativeFrom="column">
              <wp:posOffset>4711065</wp:posOffset>
            </wp:positionH>
            <wp:positionV relativeFrom="paragraph">
              <wp:posOffset>260350</wp:posOffset>
            </wp:positionV>
            <wp:extent cx="1139825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99" y="21214"/>
                <wp:lineTo x="21299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80160"/>
                    </a:xfrm>
                    <a:prstGeom prst="rect">
                      <a:avLst/>
                    </a:prstGeom>
                    <a:solidFill>
                      <a:srgbClr val="FFFFFF">
                        <a:alpha val="50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01B">
        <w:t xml:space="preserve"> </w:t>
      </w:r>
    </w:p>
    <w:p w14:paraId="38F9ACC0" w14:textId="77777777" w:rsidR="009A4FFC" w:rsidRPr="009A4FFC" w:rsidRDefault="009A4FFC" w:rsidP="009A4FFC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14:paraId="5D65148B" w14:textId="06649FED" w:rsidR="009A4FFC" w:rsidRPr="009A4FFC" w:rsidRDefault="009A4FFC" w:rsidP="009A4FFC">
      <w:pPr>
        <w:pStyle w:val="Textkrper"/>
        <w:spacing w:after="0"/>
        <w:jc w:val="left"/>
        <w:rPr>
          <w:rFonts w:ascii="Arial" w:hAnsi="Arial" w:cs="Arial"/>
          <w:b w:val="0"/>
          <w:sz w:val="22"/>
          <w:szCs w:val="22"/>
        </w:rPr>
      </w:pPr>
      <w:r w:rsidRPr="009A4FFC">
        <w:rPr>
          <w:rFonts w:ascii="Arial" w:hAnsi="Arial" w:cs="Arial"/>
          <w:b w:val="0"/>
          <w:sz w:val="22"/>
          <w:szCs w:val="22"/>
        </w:rPr>
        <w:t xml:space="preserve">Öffentliche Bekanntmachung der Stadt Wächtersbach Nr. </w:t>
      </w:r>
      <w:r w:rsidR="005D5554">
        <w:rPr>
          <w:rFonts w:ascii="Arial" w:hAnsi="Arial" w:cs="Arial"/>
          <w:b w:val="0"/>
          <w:sz w:val="22"/>
          <w:szCs w:val="22"/>
        </w:rPr>
        <w:t>02</w:t>
      </w:r>
      <w:r w:rsidR="00CD06EA">
        <w:rPr>
          <w:rFonts w:ascii="Arial" w:hAnsi="Arial" w:cs="Arial"/>
          <w:b w:val="0"/>
          <w:sz w:val="22"/>
          <w:szCs w:val="22"/>
        </w:rPr>
        <w:t>6</w:t>
      </w:r>
      <w:r w:rsidR="0006020F">
        <w:rPr>
          <w:rFonts w:ascii="Arial" w:hAnsi="Arial" w:cs="Arial"/>
          <w:b w:val="0"/>
          <w:sz w:val="22"/>
          <w:szCs w:val="22"/>
        </w:rPr>
        <w:t>/20</w:t>
      </w:r>
      <w:r w:rsidR="00EF2876">
        <w:rPr>
          <w:rFonts w:ascii="Arial" w:hAnsi="Arial" w:cs="Arial"/>
          <w:b w:val="0"/>
          <w:sz w:val="22"/>
          <w:szCs w:val="22"/>
        </w:rPr>
        <w:t>2</w:t>
      </w:r>
      <w:r w:rsidR="005D5554">
        <w:rPr>
          <w:rFonts w:ascii="Arial" w:hAnsi="Arial" w:cs="Arial"/>
          <w:b w:val="0"/>
          <w:sz w:val="22"/>
          <w:szCs w:val="22"/>
        </w:rPr>
        <w:t>5</w:t>
      </w:r>
    </w:p>
    <w:p w14:paraId="09D20DB0" w14:textId="68F88913" w:rsidR="00FB201B" w:rsidRPr="009A4FFC" w:rsidRDefault="00FB201B" w:rsidP="009A4FFC">
      <w:pPr>
        <w:pStyle w:val="Textkrper"/>
        <w:spacing w:after="0"/>
        <w:jc w:val="left"/>
        <w:rPr>
          <w:rFonts w:ascii="Arial" w:hAnsi="Arial" w:cs="Arial"/>
          <w:b w:val="0"/>
          <w:sz w:val="22"/>
          <w:szCs w:val="22"/>
        </w:rPr>
      </w:pPr>
      <w:r w:rsidRPr="009A4FFC">
        <w:rPr>
          <w:rFonts w:ascii="Arial" w:hAnsi="Arial" w:cs="Arial"/>
          <w:b w:val="0"/>
          <w:sz w:val="22"/>
          <w:szCs w:val="22"/>
        </w:rPr>
        <w:t xml:space="preserve">Ausscheiden und Nachrücken von Mitgliedern </w:t>
      </w:r>
      <w:r w:rsidR="005D0759">
        <w:rPr>
          <w:rFonts w:ascii="Arial" w:hAnsi="Arial" w:cs="Arial"/>
          <w:b w:val="0"/>
          <w:sz w:val="22"/>
          <w:szCs w:val="22"/>
        </w:rPr>
        <w:t xml:space="preserve">Ortsbeirat </w:t>
      </w:r>
      <w:r w:rsidR="005D5554">
        <w:rPr>
          <w:rFonts w:ascii="Arial" w:hAnsi="Arial" w:cs="Arial"/>
          <w:b w:val="0"/>
          <w:sz w:val="22"/>
          <w:szCs w:val="22"/>
        </w:rPr>
        <w:t>Leisenwald</w:t>
      </w:r>
      <w:r w:rsidR="00CD3082">
        <w:rPr>
          <w:rFonts w:ascii="Arial" w:hAnsi="Arial" w:cs="Arial"/>
          <w:b w:val="0"/>
          <w:sz w:val="22"/>
          <w:szCs w:val="22"/>
        </w:rPr>
        <w:tab/>
      </w:r>
    </w:p>
    <w:p w14:paraId="7D27C2B9" w14:textId="77777777" w:rsidR="006F261D" w:rsidRDefault="006F261D" w:rsidP="009A4F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63CFB5" w14:textId="2F00B5A3" w:rsidR="00324753" w:rsidRDefault="00C91DF8" w:rsidP="009A4F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FFC">
        <w:rPr>
          <w:rFonts w:ascii="Arial" w:hAnsi="Arial" w:cs="Arial"/>
          <w:sz w:val="22"/>
          <w:szCs w:val="22"/>
        </w:rPr>
        <w:t>D</w:t>
      </w:r>
      <w:r w:rsidR="005D5554">
        <w:rPr>
          <w:rFonts w:ascii="Arial" w:hAnsi="Arial" w:cs="Arial"/>
          <w:sz w:val="22"/>
          <w:szCs w:val="22"/>
        </w:rPr>
        <w:t>er</w:t>
      </w:r>
      <w:r w:rsidRPr="009A4FFC">
        <w:rPr>
          <w:rFonts w:ascii="Arial" w:hAnsi="Arial" w:cs="Arial"/>
          <w:sz w:val="22"/>
          <w:szCs w:val="22"/>
        </w:rPr>
        <w:t xml:space="preserve"> Wahlbewerber</w:t>
      </w:r>
      <w:r>
        <w:rPr>
          <w:rFonts w:ascii="Arial" w:hAnsi="Arial" w:cs="Arial"/>
          <w:sz w:val="22"/>
          <w:szCs w:val="22"/>
        </w:rPr>
        <w:t xml:space="preserve"> Nr. </w:t>
      </w:r>
      <w:r w:rsidR="00CD06EA">
        <w:rPr>
          <w:rFonts w:ascii="Arial" w:hAnsi="Arial" w:cs="Arial"/>
          <w:sz w:val="22"/>
          <w:szCs w:val="22"/>
        </w:rPr>
        <w:t>6</w:t>
      </w:r>
      <w:r w:rsidRPr="009A4FFC">
        <w:rPr>
          <w:rFonts w:ascii="Arial" w:hAnsi="Arial" w:cs="Arial"/>
          <w:sz w:val="22"/>
          <w:szCs w:val="22"/>
        </w:rPr>
        <w:t xml:space="preserve"> des Wahlvorschlages </w:t>
      </w:r>
      <w:r w:rsidR="005D5554">
        <w:rPr>
          <w:rFonts w:ascii="Arial" w:hAnsi="Arial" w:cs="Arial"/>
          <w:sz w:val="22"/>
          <w:szCs w:val="22"/>
        </w:rPr>
        <w:t>Bürger für Leisenwald</w:t>
      </w:r>
      <w:r>
        <w:rPr>
          <w:rFonts w:ascii="Arial" w:hAnsi="Arial" w:cs="Arial"/>
          <w:sz w:val="22"/>
          <w:szCs w:val="22"/>
        </w:rPr>
        <w:t xml:space="preserve"> </w:t>
      </w:r>
      <w:r w:rsidRPr="009A4FFC">
        <w:rPr>
          <w:rFonts w:ascii="Arial" w:hAnsi="Arial" w:cs="Arial"/>
          <w:sz w:val="22"/>
          <w:szCs w:val="22"/>
        </w:rPr>
        <w:t xml:space="preserve">für die Wahl </w:t>
      </w:r>
      <w:r>
        <w:rPr>
          <w:rFonts w:ascii="Arial" w:hAnsi="Arial" w:cs="Arial"/>
          <w:sz w:val="22"/>
          <w:szCs w:val="22"/>
        </w:rPr>
        <w:t xml:space="preserve">zum Mitglied des Ortsbeirates </w:t>
      </w:r>
      <w:r w:rsidR="005D5554">
        <w:rPr>
          <w:rFonts w:ascii="Arial" w:hAnsi="Arial" w:cs="Arial"/>
          <w:sz w:val="22"/>
          <w:szCs w:val="22"/>
        </w:rPr>
        <w:t>Leisenwald</w:t>
      </w:r>
      <w:r w:rsidRPr="009A4FFC">
        <w:rPr>
          <w:rFonts w:ascii="Arial" w:hAnsi="Arial" w:cs="Arial"/>
          <w:sz w:val="22"/>
          <w:szCs w:val="22"/>
        </w:rPr>
        <w:t xml:space="preserve"> am </w:t>
      </w:r>
      <w:r>
        <w:rPr>
          <w:rFonts w:ascii="Arial" w:hAnsi="Arial" w:cs="Arial"/>
          <w:sz w:val="22"/>
          <w:szCs w:val="22"/>
        </w:rPr>
        <w:t>14. März 2021</w:t>
      </w:r>
      <w:r w:rsidRPr="009A4F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D5554">
        <w:rPr>
          <w:rFonts w:ascii="Arial" w:hAnsi="Arial" w:cs="Arial"/>
          <w:sz w:val="22"/>
          <w:szCs w:val="22"/>
        </w:rPr>
        <w:t xml:space="preserve">Herr </w:t>
      </w:r>
      <w:r w:rsidR="00CD06EA">
        <w:rPr>
          <w:rFonts w:ascii="Arial" w:hAnsi="Arial" w:cs="Arial"/>
          <w:sz w:val="22"/>
          <w:szCs w:val="22"/>
        </w:rPr>
        <w:t>Gerd Wehner</w:t>
      </w:r>
      <w:r w:rsidRPr="00BC20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hat </w:t>
      </w:r>
      <w:r w:rsidR="00CD06EA">
        <w:rPr>
          <w:rFonts w:ascii="Arial" w:hAnsi="Arial" w:cs="Arial"/>
          <w:sz w:val="22"/>
          <w:szCs w:val="22"/>
        </w:rPr>
        <w:t xml:space="preserve">auf </w:t>
      </w:r>
      <w:r w:rsidR="005D5554">
        <w:rPr>
          <w:rFonts w:ascii="Arial" w:hAnsi="Arial" w:cs="Arial"/>
          <w:sz w:val="22"/>
          <w:szCs w:val="22"/>
        </w:rPr>
        <w:t>sein</w:t>
      </w:r>
      <w:r>
        <w:rPr>
          <w:rFonts w:ascii="Arial" w:hAnsi="Arial" w:cs="Arial"/>
          <w:sz w:val="22"/>
          <w:szCs w:val="22"/>
        </w:rPr>
        <w:t xml:space="preserve"> Mandat </w:t>
      </w:r>
      <w:r w:rsidR="00CD06EA">
        <w:rPr>
          <w:rFonts w:ascii="Arial" w:hAnsi="Arial" w:cs="Arial"/>
          <w:sz w:val="22"/>
          <w:szCs w:val="22"/>
        </w:rPr>
        <w:t>verzichtet</w:t>
      </w:r>
      <w:r>
        <w:rPr>
          <w:rFonts w:ascii="Arial" w:hAnsi="Arial" w:cs="Arial"/>
          <w:sz w:val="22"/>
          <w:szCs w:val="22"/>
        </w:rPr>
        <w:t>.</w:t>
      </w:r>
    </w:p>
    <w:p w14:paraId="661A792B" w14:textId="20A75B36" w:rsidR="00EB259A" w:rsidRDefault="00EB259A" w:rsidP="009A4F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23BAC0" w14:textId="32F88281" w:rsidR="008C7430" w:rsidRDefault="00EF2876" w:rsidP="00E640B6">
      <w:pPr>
        <w:rPr>
          <w:rFonts w:ascii="Arial" w:hAnsi="Arial" w:cs="Arial"/>
          <w:sz w:val="22"/>
          <w:szCs w:val="22"/>
        </w:rPr>
      </w:pPr>
      <w:r w:rsidRPr="00DA5382">
        <w:rPr>
          <w:rFonts w:ascii="Arial" w:hAnsi="Arial" w:cs="Arial"/>
          <w:sz w:val="22"/>
          <w:szCs w:val="22"/>
        </w:rPr>
        <w:t xml:space="preserve">Ich stelle hiermit gemäß § 34 des Hessischen Kommunalwahlgesetzes </w:t>
      </w:r>
      <w:r>
        <w:rPr>
          <w:rFonts w:ascii="Arial" w:hAnsi="Arial" w:cs="Arial"/>
          <w:sz w:val="22"/>
          <w:szCs w:val="22"/>
        </w:rPr>
        <w:t xml:space="preserve">(KWG) </w:t>
      </w:r>
      <w:r w:rsidR="008C7430" w:rsidRPr="00F0426A">
        <w:rPr>
          <w:rFonts w:ascii="Arial" w:hAnsi="Arial" w:cs="Arial"/>
          <w:sz w:val="22"/>
          <w:szCs w:val="22"/>
        </w:rPr>
        <w:t>fest:</w:t>
      </w:r>
    </w:p>
    <w:p w14:paraId="614BD0B6" w14:textId="6AC979E5" w:rsidR="008C7430" w:rsidRPr="00F0426A" w:rsidRDefault="005D5554" w:rsidP="008C7430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Herr </w:t>
      </w:r>
      <w:r w:rsidR="00CD06EA">
        <w:rPr>
          <w:rFonts w:ascii="Arial" w:hAnsi="Arial" w:cs="Arial"/>
          <w:sz w:val="22"/>
          <w:szCs w:val="22"/>
        </w:rPr>
        <w:t>Gerd Wehner</w:t>
      </w:r>
      <w:r w:rsidR="008C7430" w:rsidRPr="00F0426A">
        <w:rPr>
          <w:rFonts w:ascii="Arial" w:hAnsi="Arial" w:cs="Arial"/>
          <w:sz w:val="22"/>
          <w:szCs w:val="22"/>
        </w:rPr>
        <w:t xml:space="preserve"> scheidet aus de</w:t>
      </w:r>
      <w:r w:rsidR="005D0759">
        <w:rPr>
          <w:rFonts w:ascii="Arial" w:hAnsi="Arial" w:cs="Arial"/>
          <w:sz w:val="22"/>
          <w:szCs w:val="22"/>
        </w:rPr>
        <w:t xml:space="preserve">m Ortsbeirat </w:t>
      </w:r>
      <w:r>
        <w:rPr>
          <w:rFonts w:ascii="Arial" w:hAnsi="Arial" w:cs="Arial"/>
          <w:sz w:val="22"/>
          <w:szCs w:val="22"/>
        </w:rPr>
        <w:t>Leisenwald</w:t>
      </w:r>
      <w:r w:rsidR="008C7430" w:rsidRPr="00F0426A">
        <w:rPr>
          <w:rFonts w:ascii="Arial" w:hAnsi="Arial" w:cs="Arial"/>
          <w:sz w:val="22"/>
          <w:szCs w:val="22"/>
        </w:rPr>
        <w:t xml:space="preserve"> aus.</w:t>
      </w:r>
    </w:p>
    <w:p w14:paraId="42244A7D" w14:textId="0EA02930" w:rsidR="00FB201B" w:rsidRPr="00BC20F4" w:rsidRDefault="00755689" w:rsidP="00F0426A">
      <w:pPr>
        <w:pStyle w:val="Listenabsatz"/>
        <w:numPr>
          <w:ilvl w:val="0"/>
          <w:numId w:val="1"/>
        </w:num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Herr </w:t>
      </w:r>
      <w:r w:rsidR="00CD06EA">
        <w:rPr>
          <w:rFonts w:ascii="Arial" w:hAnsi="Arial" w:cs="Arial"/>
          <w:sz w:val="22"/>
          <w:szCs w:val="22"/>
        </w:rPr>
        <w:t>Heinz Rupp</w:t>
      </w:r>
      <w:r w:rsidR="000F33C7" w:rsidRPr="00F0426A">
        <w:rPr>
          <w:rFonts w:ascii="Arial" w:hAnsi="Arial" w:cs="Arial"/>
          <w:sz w:val="22"/>
          <w:szCs w:val="22"/>
        </w:rPr>
        <w:t xml:space="preserve"> </w:t>
      </w:r>
      <w:r w:rsidR="00BC20F4" w:rsidRPr="00F0426A">
        <w:rPr>
          <w:rFonts w:ascii="Arial" w:hAnsi="Arial" w:cs="Arial"/>
          <w:sz w:val="22"/>
          <w:szCs w:val="22"/>
        </w:rPr>
        <w:t>rückt in d</w:t>
      </w:r>
      <w:r w:rsidR="000F33C7">
        <w:rPr>
          <w:rFonts w:ascii="Arial" w:hAnsi="Arial" w:cs="Arial"/>
          <w:sz w:val="22"/>
          <w:szCs w:val="22"/>
        </w:rPr>
        <w:t>en</w:t>
      </w:r>
      <w:r w:rsidR="00BC20F4" w:rsidRPr="00F0426A">
        <w:rPr>
          <w:rFonts w:ascii="Arial" w:hAnsi="Arial" w:cs="Arial"/>
          <w:sz w:val="22"/>
          <w:szCs w:val="22"/>
        </w:rPr>
        <w:t xml:space="preserve"> </w:t>
      </w:r>
      <w:r w:rsidR="000F33C7">
        <w:rPr>
          <w:rFonts w:ascii="Arial" w:hAnsi="Arial" w:cs="Arial"/>
          <w:sz w:val="22"/>
          <w:szCs w:val="22"/>
        </w:rPr>
        <w:t xml:space="preserve">Ortsbeirat </w:t>
      </w:r>
      <w:r w:rsidR="005D5554">
        <w:rPr>
          <w:rFonts w:ascii="Arial" w:hAnsi="Arial" w:cs="Arial"/>
          <w:sz w:val="22"/>
          <w:szCs w:val="22"/>
        </w:rPr>
        <w:t>Leisenwald</w:t>
      </w:r>
      <w:r w:rsidR="00BC20F4" w:rsidRPr="00F0426A">
        <w:rPr>
          <w:rFonts w:ascii="Arial" w:hAnsi="Arial" w:cs="Arial"/>
          <w:sz w:val="22"/>
          <w:szCs w:val="22"/>
        </w:rPr>
        <w:t xml:space="preserve"> nach.</w:t>
      </w:r>
    </w:p>
    <w:p w14:paraId="5ED52BA7" w14:textId="77777777" w:rsidR="006F261D" w:rsidRDefault="006F261D" w:rsidP="009A4F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4A814B" w14:textId="1FD85CB1" w:rsidR="00FB201B" w:rsidRPr="009A4FFC" w:rsidRDefault="00E640B6" w:rsidP="009A4F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FFC">
        <w:rPr>
          <w:rFonts w:ascii="Arial" w:hAnsi="Arial" w:cs="Arial"/>
          <w:sz w:val="22"/>
          <w:szCs w:val="22"/>
        </w:rPr>
        <w:t>Gegen diese Feststellung kann jeder Wahlberechtigte des Wahlkreises</w:t>
      </w:r>
      <w:r>
        <w:rPr>
          <w:rFonts w:ascii="Arial" w:hAnsi="Arial" w:cs="Arial"/>
          <w:sz w:val="22"/>
          <w:szCs w:val="22"/>
        </w:rPr>
        <w:t xml:space="preserve"> gemäß §§ 34 Abs. 4, 25 KWG</w:t>
      </w:r>
      <w:r w:rsidRPr="009A4FFC">
        <w:rPr>
          <w:rFonts w:ascii="Arial" w:hAnsi="Arial" w:cs="Arial"/>
          <w:sz w:val="22"/>
          <w:szCs w:val="22"/>
        </w:rPr>
        <w:t xml:space="preserve"> binnen </w:t>
      </w:r>
      <w:r>
        <w:rPr>
          <w:rFonts w:ascii="Arial" w:hAnsi="Arial" w:cs="Arial"/>
          <w:sz w:val="22"/>
          <w:szCs w:val="22"/>
        </w:rPr>
        <w:t xml:space="preserve">einer </w:t>
      </w:r>
      <w:r w:rsidR="00BC20F4" w:rsidRPr="00F0426A">
        <w:rPr>
          <w:rFonts w:ascii="Arial" w:hAnsi="Arial" w:cs="Arial"/>
          <w:sz w:val="22"/>
          <w:szCs w:val="22"/>
        </w:rPr>
        <w:t>Ausschlussf</w:t>
      </w:r>
      <w:r>
        <w:rPr>
          <w:rFonts w:ascii="Arial" w:hAnsi="Arial" w:cs="Arial"/>
          <w:sz w:val="22"/>
          <w:szCs w:val="22"/>
        </w:rPr>
        <w:t xml:space="preserve">rist von </w:t>
      </w:r>
      <w:r w:rsidRPr="009A4FFC">
        <w:rPr>
          <w:rFonts w:ascii="Arial" w:hAnsi="Arial" w:cs="Arial"/>
          <w:sz w:val="22"/>
          <w:szCs w:val="22"/>
        </w:rPr>
        <w:t>zwei Wochen nach d</w:t>
      </w:r>
      <w:r>
        <w:rPr>
          <w:rFonts w:ascii="Arial" w:hAnsi="Arial" w:cs="Arial"/>
          <w:sz w:val="22"/>
          <w:szCs w:val="22"/>
        </w:rPr>
        <w:t>ies</w:t>
      </w:r>
      <w:r w:rsidRPr="009A4FFC">
        <w:rPr>
          <w:rFonts w:ascii="Arial" w:hAnsi="Arial" w:cs="Arial"/>
          <w:sz w:val="22"/>
          <w:szCs w:val="22"/>
        </w:rPr>
        <w:t xml:space="preserve">er Bekanntmachung Einspruch erheben. </w:t>
      </w:r>
      <w:r w:rsidR="00FB201B" w:rsidRPr="009A4FFC">
        <w:rPr>
          <w:rFonts w:ascii="Arial" w:hAnsi="Arial" w:cs="Arial"/>
          <w:sz w:val="22"/>
          <w:szCs w:val="22"/>
        </w:rPr>
        <w:t>Der Einspruch ist schriftlich oder zur Niederschrift beim Wahlleiter</w:t>
      </w:r>
      <w:r>
        <w:rPr>
          <w:rFonts w:ascii="Arial" w:hAnsi="Arial" w:cs="Arial"/>
          <w:sz w:val="22"/>
          <w:szCs w:val="22"/>
        </w:rPr>
        <w:t xml:space="preserve"> der Stadt Wächtersbach, 63607 Wächtersbach, Schloss 1,</w:t>
      </w:r>
      <w:r w:rsidR="00FB201B" w:rsidRPr="009A4FFC">
        <w:rPr>
          <w:rFonts w:ascii="Arial" w:hAnsi="Arial" w:cs="Arial"/>
          <w:sz w:val="22"/>
          <w:szCs w:val="22"/>
        </w:rPr>
        <w:t xml:space="preserve"> </w:t>
      </w:r>
      <w:r w:rsidR="00BC20F4" w:rsidRPr="00F0426A">
        <w:rPr>
          <w:rFonts w:ascii="Arial" w:hAnsi="Arial" w:cs="Arial"/>
          <w:sz w:val="22"/>
          <w:szCs w:val="22"/>
        </w:rPr>
        <w:t xml:space="preserve">einzureichen </w:t>
      </w:r>
      <w:r w:rsidR="006F261D" w:rsidRPr="00F0426A">
        <w:rPr>
          <w:rFonts w:ascii="Arial" w:hAnsi="Arial" w:cs="Arial"/>
          <w:sz w:val="22"/>
          <w:szCs w:val="22"/>
        </w:rPr>
        <w:t>und innerhalb der Einspruchsfrist im Einzelnen zu begründen; nach Ablauf der Einspruchsfrist können weitere Einspruchsgründe nicht mehr geltend gemacht werden</w:t>
      </w:r>
      <w:r w:rsidR="00FB201B" w:rsidRPr="009A4FFC">
        <w:rPr>
          <w:rFonts w:ascii="Arial" w:hAnsi="Arial" w:cs="Arial"/>
          <w:sz w:val="22"/>
          <w:szCs w:val="22"/>
        </w:rPr>
        <w:t>.</w:t>
      </w:r>
    </w:p>
    <w:p w14:paraId="092BB66B" w14:textId="77777777" w:rsidR="006F261D" w:rsidRDefault="006F261D" w:rsidP="009A4F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4ED298" w14:textId="3618E9C0" w:rsidR="005D05F5" w:rsidRDefault="00FB201B" w:rsidP="009A4F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FFC">
        <w:rPr>
          <w:rFonts w:ascii="Arial" w:hAnsi="Arial" w:cs="Arial"/>
          <w:sz w:val="22"/>
          <w:szCs w:val="22"/>
        </w:rPr>
        <w:t xml:space="preserve">Wächtersbach, </w:t>
      </w:r>
      <w:r w:rsidR="005D5554">
        <w:rPr>
          <w:rFonts w:ascii="Arial" w:hAnsi="Arial" w:cs="Arial"/>
          <w:sz w:val="22"/>
          <w:szCs w:val="22"/>
        </w:rPr>
        <w:t>1</w:t>
      </w:r>
      <w:r w:rsidR="00CD06EA">
        <w:rPr>
          <w:rFonts w:ascii="Arial" w:hAnsi="Arial" w:cs="Arial"/>
          <w:sz w:val="22"/>
          <w:szCs w:val="22"/>
        </w:rPr>
        <w:t>7</w:t>
      </w:r>
      <w:r w:rsidR="005D5554">
        <w:rPr>
          <w:rFonts w:ascii="Arial" w:hAnsi="Arial" w:cs="Arial"/>
          <w:sz w:val="22"/>
          <w:szCs w:val="22"/>
        </w:rPr>
        <w:t>.03.2025</w:t>
      </w:r>
    </w:p>
    <w:p w14:paraId="68F1DB78" w14:textId="3AA3F649" w:rsidR="009A4FFC" w:rsidRDefault="00FB201B" w:rsidP="009A4F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FFC">
        <w:rPr>
          <w:rFonts w:ascii="Arial" w:hAnsi="Arial" w:cs="Arial"/>
          <w:sz w:val="22"/>
          <w:szCs w:val="22"/>
        </w:rPr>
        <w:t>Der Gemeindewahlleiter</w:t>
      </w:r>
    </w:p>
    <w:p w14:paraId="12194232" w14:textId="48744FAE" w:rsidR="009A4FFC" w:rsidRPr="009A4FFC" w:rsidRDefault="00E640B6" w:rsidP="00C91D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gez. </w:t>
      </w:r>
      <w:r w:rsidR="00EF2876">
        <w:rPr>
          <w:rFonts w:ascii="Arial" w:hAnsi="Arial" w:cs="Arial"/>
          <w:sz w:val="22"/>
          <w:szCs w:val="22"/>
        </w:rPr>
        <w:t>Kröll</w:t>
      </w:r>
    </w:p>
    <w:p w14:paraId="6E0D3959" w14:textId="77777777" w:rsidR="00FB201B" w:rsidRPr="009A4FFC" w:rsidRDefault="00FB201B" w:rsidP="009A4FFC">
      <w:pPr>
        <w:widowControl w:val="0"/>
        <w:autoSpaceDE w:val="0"/>
        <w:autoSpaceDN w:val="0"/>
        <w:adjustRightInd w:val="0"/>
        <w:spacing w:after="100" w:afterAutospacing="1"/>
        <w:rPr>
          <w:rFonts w:ascii="Arial" w:hAnsi="Arial" w:cs="Arial"/>
          <w:sz w:val="22"/>
          <w:szCs w:val="22"/>
        </w:rPr>
      </w:pPr>
    </w:p>
    <w:p w14:paraId="0C5E0C96" w14:textId="77777777" w:rsidR="00FB201B" w:rsidRPr="009A4FFC" w:rsidRDefault="00FB201B" w:rsidP="009A4FFC">
      <w:pPr>
        <w:widowControl w:val="0"/>
        <w:autoSpaceDE w:val="0"/>
        <w:autoSpaceDN w:val="0"/>
        <w:adjustRightInd w:val="0"/>
        <w:spacing w:after="100" w:afterAutospacing="1"/>
        <w:rPr>
          <w:rFonts w:ascii="Arial" w:hAnsi="Arial" w:cs="Arial"/>
          <w:sz w:val="22"/>
          <w:szCs w:val="22"/>
        </w:rPr>
      </w:pPr>
    </w:p>
    <w:sectPr w:rsidR="00FB201B" w:rsidRPr="009A4FFC">
      <w:headerReference w:type="default" r:id="rId8"/>
      <w:footerReference w:type="default" r:id="rId9"/>
      <w:pgSz w:w="11907" w:h="16840" w:code="9"/>
      <w:pgMar w:top="567" w:right="1134" w:bottom="567" w:left="1134" w:header="284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3DC4" w14:textId="77777777" w:rsidR="005D0759" w:rsidRDefault="005D0759">
      <w:r>
        <w:separator/>
      </w:r>
    </w:p>
  </w:endnote>
  <w:endnote w:type="continuationSeparator" w:id="0">
    <w:p w14:paraId="36FA2584" w14:textId="77777777" w:rsidR="005D0759" w:rsidRDefault="005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0690" w14:textId="77777777" w:rsidR="005D0759" w:rsidRDefault="005D0759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6AC8" w14:textId="77777777" w:rsidR="005D0759" w:rsidRDefault="005D0759">
      <w:r>
        <w:separator/>
      </w:r>
    </w:p>
  </w:footnote>
  <w:footnote w:type="continuationSeparator" w:id="0">
    <w:p w14:paraId="7D77EFE9" w14:textId="77777777" w:rsidR="005D0759" w:rsidRDefault="005D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4D0D" w14:textId="77777777" w:rsidR="005D0759" w:rsidRDefault="005D0759">
    <w:pPr>
      <w:widowControl w:val="0"/>
      <w:tabs>
        <w:tab w:val="center" w:pos="4819"/>
        <w:tab w:val="left" w:pos="8647"/>
        <w:tab w:val="right" w:pos="9639"/>
      </w:tabs>
      <w:autoSpaceDE w:val="0"/>
      <w:autoSpaceDN w:val="0"/>
      <w:adjustRightInd w:val="0"/>
      <w:rPr>
        <w:rFonts w:ascii="Arial" w:hAnsi="Arial"/>
        <w:sz w:val="20"/>
      </w:rPr>
    </w:pPr>
    <w:r>
      <w:rPr>
        <w:rFonts w:ascii="Arial" w:hAnsi="Arial"/>
        <w:sz w:val="20"/>
      </w:rPr>
      <w:t xml:space="preserve">Öffentliche Bekanntmachung der Stadt Wächtersbach Nr. </w:t>
    </w:r>
    <w:r>
      <w:rPr>
        <w:rFonts w:ascii="Arial" w:hAnsi="Arial"/>
        <w:sz w:val="20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024F1"/>
    <w:multiLevelType w:val="hybridMultilevel"/>
    <w:tmpl w:val="70EA28CE"/>
    <w:lvl w:ilvl="0" w:tplc="DB88A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mailMerge>
    <w:mainDocumentType w:val="formLetters"/>
    <w:linkToQuery/>
    <w:dataType w:val="spreadsheet"/>
    <w:connectString w:val="Gesamtes Tabellenblatt"/>
    <w:query w:val="SELECT * FROM V:\Hauptamt\Gremien\Kandidaten - 2001\Stadtv - Kanditaten.xls"/>
    <w:odso/>
  </w:mailMerge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11/21"/>
    <w:docVar w:name="Bemerkung" w:val="Bekanntmachungsentwurf - FO"/>
    <w:docVar w:name="DDNr" w:val="D/D60-21"/>
    <w:docVar w:name="DDNummerPH" w:val="fehlt"/>
    <w:docVar w:name="DMSunterordner" w:val="3748"/>
    <w:docVar w:name="EAStatus" w:val="0"/>
    <w:docVar w:name="Rubrik" w:val="solleer"/>
    <w:docVar w:name="Schlagwort" w:val="solleer"/>
  </w:docVars>
  <w:rsids>
    <w:rsidRoot w:val="00F05768"/>
    <w:rsid w:val="0000166D"/>
    <w:rsid w:val="00037E5F"/>
    <w:rsid w:val="0006020F"/>
    <w:rsid w:val="00072107"/>
    <w:rsid w:val="00082555"/>
    <w:rsid w:val="000C5364"/>
    <w:rsid w:val="000F1F5F"/>
    <w:rsid w:val="000F33C7"/>
    <w:rsid w:val="00106480"/>
    <w:rsid w:val="00131128"/>
    <w:rsid w:val="001757CC"/>
    <w:rsid w:val="00193027"/>
    <w:rsid w:val="001C328F"/>
    <w:rsid w:val="001D01CA"/>
    <w:rsid w:val="001E791F"/>
    <w:rsid w:val="00210D15"/>
    <w:rsid w:val="002121B7"/>
    <w:rsid w:val="00223884"/>
    <w:rsid w:val="002538A7"/>
    <w:rsid w:val="002B64D3"/>
    <w:rsid w:val="002E12DB"/>
    <w:rsid w:val="00324753"/>
    <w:rsid w:val="00356BDA"/>
    <w:rsid w:val="003572EE"/>
    <w:rsid w:val="003E05CF"/>
    <w:rsid w:val="0040282E"/>
    <w:rsid w:val="00404F10"/>
    <w:rsid w:val="004352BA"/>
    <w:rsid w:val="00445A17"/>
    <w:rsid w:val="00452C27"/>
    <w:rsid w:val="004E10D8"/>
    <w:rsid w:val="004F1EDD"/>
    <w:rsid w:val="0053217E"/>
    <w:rsid w:val="005544C0"/>
    <w:rsid w:val="005D05F5"/>
    <w:rsid w:val="005D0759"/>
    <w:rsid w:val="005D5554"/>
    <w:rsid w:val="005F3D59"/>
    <w:rsid w:val="0061382F"/>
    <w:rsid w:val="00645075"/>
    <w:rsid w:val="00667D95"/>
    <w:rsid w:val="00691BF4"/>
    <w:rsid w:val="006C0B1E"/>
    <w:rsid w:val="006F261D"/>
    <w:rsid w:val="00755689"/>
    <w:rsid w:val="00771008"/>
    <w:rsid w:val="007723CB"/>
    <w:rsid w:val="007A311B"/>
    <w:rsid w:val="007A59E6"/>
    <w:rsid w:val="007C29AE"/>
    <w:rsid w:val="00853E05"/>
    <w:rsid w:val="008C388A"/>
    <w:rsid w:val="008C7430"/>
    <w:rsid w:val="00905F48"/>
    <w:rsid w:val="00935BAA"/>
    <w:rsid w:val="0099058A"/>
    <w:rsid w:val="009A4FFC"/>
    <w:rsid w:val="00A2518A"/>
    <w:rsid w:val="00A730B9"/>
    <w:rsid w:val="00A86DC2"/>
    <w:rsid w:val="00B10C69"/>
    <w:rsid w:val="00B25527"/>
    <w:rsid w:val="00B42173"/>
    <w:rsid w:val="00B635BB"/>
    <w:rsid w:val="00B70B50"/>
    <w:rsid w:val="00BA5CF3"/>
    <w:rsid w:val="00BB21D8"/>
    <w:rsid w:val="00BC20F4"/>
    <w:rsid w:val="00C15177"/>
    <w:rsid w:val="00C67BE6"/>
    <w:rsid w:val="00C879B5"/>
    <w:rsid w:val="00C91DF8"/>
    <w:rsid w:val="00CA406E"/>
    <w:rsid w:val="00CB05E2"/>
    <w:rsid w:val="00CC2A13"/>
    <w:rsid w:val="00CD06EA"/>
    <w:rsid w:val="00CD1F78"/>
    <w:rsid w:val="00CD3082"/>
    <w:rsid w:val="00DB20C0"/>
    <w:rsid w:val="00DD5E70"/>
    <w:rsid w:val="00DD79C7"/>
    <w:rsid w:val="00DE1689"/>
    <w:rsid w:val="00E479B9"/>
    <w:rsid w:val="00E53788"/>
    <w:rsid w:val="00E640B6"/>
    <w:rsid w:val="00E70FA1"/>
    <w:rsid w:val="00E83CFF"/>
    <w:rsid w:val="00EA0696"/>
    <w:rsid w:val="00EA6755"/>
    <w:rsid w:val="00EB259A"/>
    <w:rsid w:val="00ED7D21"/>
    <w:rsid w:val="00EF20F4"/>
    <w:rsid w:val="00EF2876"/>
    <w:rsid w:val="00EF74E5"/>
    <w:rsid w:val="00F0426A"/>
    <w:rsid w:val="00F05768"/>
    <w:rsid w:val="00F64DB7"/>
    <w:rsid w:val="00F94683"/>
    <w:rsid w:val="00FB201B"/>
    <w:rsid w:val="00FB42D4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2CC96"/>
  <w15:docId w15:val="{0AEF6BBD-7718-45F1-8912-022C51B3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widowControl w:val="0"/>
      <w:autoSpaceDE w:val="0"/>
      <w:autoSpaceDN w:val="0"/>
      <w:adjustRightInd w:val="0"/>
      <w:spacing w:before="1200" w:after="1440"/>
      <w:ind w:left="2835"/>
      <w:jc w:val="center"/>
    </w:pPr>
    <w:rPr>
      <w:rFonts w:ascii="Arial" w:hAnsi="Arial"/>
      <w:b/>
      <w:bCs/>
      <w:i/>
      <w:iCs/>
      <w:sz w:val="32"/>
      <w:szCs w:val="28"/>
    </w:rPr>
  </w:style>
  <w:style w:type="paragraph" w:styleId="Textkrper">
    <w:name w:val="Body Text"/>
    <w:basedOn w:val="Standard"/>
    <w:semiHidden/>
    <w:pPr>
      <w:widowControl w:val="0"/>
      <w:autoSpaceDE w:val="0"/>
      <w:autoSpaceDN w:val="0"/>
      <w:adjustRightInd w:val="0"/>
      <w:spacing w:after="600"/>
      <w:jc w:val="center"/>
    </w:pPr>
    <w:rPr>
      <w:b/>
      <w:bCs/>
      <w:sz w:val="32"/>
      <w:szCs w:val="28"/>
    </w:rPr>
  </w:style>
  <w:style w:type="paragraph" w:styleId="Textkrper2">
    <w:name w:val="Body Text 2"/>
    <w:basedOn w:val="Standard"/>
    <w:semiHidden/>
    <w:pPr>
      <w:widowControl w:val="0"/>
      <w:autoSpaceDE w:val="0"/>
      <w:autoSpaceDN w:val="0"/>
      <w:adjustRightInd w:val="0"/>
      <w:spacing w:after="24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E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1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40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40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40B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40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40B6"/>
    <w:rPr>
      <w:b/>
      <w:bCs/>
    </w:rPr>
  </w:style>
  <w:style w:type="table" w:styleId="Tabellenraster">
    <w:name w:val="Table Grid"/>
    <w:basedOn w:val="NormaleTabelle"/>
    <w:uiPriority w:val="39"/>
    <w:rsid w:val="00E640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&#246;hn\Anwendungsdaten\Microsoft\Vorlagen\Stadt\Bekanntmach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</Template>
  <TotalTime>0</TotalTime>
  <Pages>1</Pages>
  <Words>143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- Leiste</vt:lpstr>
    </vt:vector>
  </TitlesOfParts>
  <Company>*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- Leiste</dc:title>
  <dc:subject>Öffentliche Bekanntmachungen</dc:subject>
  <dc:creator>Höhn</dc:creator>
  <dc:description>Entsprechende Titelleiste für die öffentliche Bekanntmachung mit fortlaufender Nummer.</dc:description>
  <cp:lastModifiedBy>Kröll, Maximilian</cp:lastModifiedBy>
  <cp:revision>2</cp:revision>
  <cp:lastPrinted>2022-07-14T12:02:00Z</cp:lastPrinted>
  <dcterms:created xsi:type="dcterms:W3CDTF">2025-03-17T07:23:00Z</dcterms:created>
  <dcterms:modified xsi:type="dcterms:W3CDTF">2025-03-17T07:23:00Z</dcterms:modified>
</cp:coreProperties>
</file>